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3912" w14:textId="77777777" w:rsidR="00F20D41" w:rsidRPr="00EB365F" w:rsidRDefault="003874CC" w:rsidP="003874CC">
      <w:pPr>
        <w:jc w:val="center"/>
        <w:rPr>
          <w:rFonts w:ascii="Book Antiqua" w:hAnsi="Book Antiqua"/>
          <w:b/>
        </w:rPr>
      </w:pPr>
      <w:r w:rsidRPr="00EB365F">
        <w:rPr>
          <w:rFonts w:ascii="Book Antiqua" w:hAnsi="Book Antiqua"/>
          <w:b/>
        </w:rPr>
        <w:t>DOVER TOWN COUNCIL</w:t>
      </w:r>
    </w:p>
    <w:p w14:paraId="358E5490" w14:textId="77777777" w:rsidR="003874CC" w:rsidRPr="00EB365F" w:rsidRDefault="003874CC" w:rsidP="003874CC">
      <w:pPr>
        <w:jc w:val="center"/>
        <w:rPr>
          <w:rFonts w:ascii="Book Antiqua" w:hAnsi="Book Antiqua"/>
          <w:b/>
        </w:rPr>
      </w:pPr>
      <w:r w:rsidRPr="00EB365F">
        <w:rPr>
          <w:rFonts w:ascii="Book Antiqua" w:hAnsi="Book Antiqua"/>
          <w:b/>
        </w:rPr>
        <w:t>PARISH BASIC ALLOWANCE</w:t>
      </w:r>
    </w:p>
    <w:p w14:paraId="304ED6CE" w14:textId="77777777" w:rsidR="003874CC" w:rsidRPr="00EB365F" w:rsidRDefault="003874CC" w:rsidP="003874CC">
      <w:pPr>
        <w:jc w:val="center"/>
        <w:rPr>
          <w:rFonts w:ascii="Book Antiqua" w:hAnsi="Book Antiqua"/>
          <w:b/>
        </w:rPr>
      </w:pPr>
      <w:r w:rsidRPr="00EB365F">
        <w:rPr>
          <w:rFonts w:ascii="Book Antiqua" w:hAnsi="Book Antiqua"/>
          <w:b/>
        </w:rPr>
        <w:t xml:space="preserve"> PARISH TRAVEL AND SUSBSISTENCE ALLOWANCE</w:t>
      </w:r>
    </w:p>
    <w:p w14:paraId="5B93630B" w14:textId="77777777" w:rsidR="003874CC" w:rsidRPr="00EB365F" w:rsidRDefault="003874CC" w:rsidP="003874CC">
      <w:pPr>
        <w:jc w:val="both"/>
        <w:rPr>
          <w:rFonts w:ascii="Book Antiqua" w:hAnsi="Book Antiqua"/>
        </w:rPr>
      </w:pPr>
    </w:p>
    <w:p w14:paraId="404B7E67" w14:textId="75420730" w:rsidR="003874CC" w:rsidRDefault="003874CC" w:rsidP="003874C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EB365F">
        <w:rPr>
          <w:rFonts w:ascii="Book Antiqua" w:hAnsi="Book Antiqua"/>
        </w:rPr>
        <w:t xml:space="preserve">Dover Town council has received the report of the East Kent Joint Parish Independent Remuneration Panel (dated </w:t>
      </w:r>
      <w:r w:rsidR="00F65BCC">
        <w:rPr>
          <w:rFonts w:ascii="Book Antiqua" w:hAnsi="Book Antiqua"/>
        </w:rPr>
        <w:t>February</w:t>
      </w:r>
      <w:r w:rsidRPr="00EB365F">
        <w:rPr>
          <w:rFonts w:ascii="Book Antiqua" w:hAnsi="Book Antiqua"/>
        </w:rPr>
        <w:t xml:space="preserve"> 20</w:t>
      </w:r>
      <w:r w:rsidR="00F65BCC">
        <w:rPr>
          <w:rFonts w:ascii="Book Antiqua" w:hAnsi="Book Antiqua"/>
        </w:rPr>
        <w:t>21</w:t>
      </w:r>
      <w:r w:rsidRPr="00EB365F">
        <w:rPr>
          <w:rFonts w:ascii="Book Antiqua" w:hAnsi="Book Antiqua"/>
        </w:rPr>
        <w:t>). The report applies to the year</w:t>
      </w:r>
      <w:r w:rsidR="00CA43E0">
        <w:rPr>
          <w:rFonts w:ascii="Book Antiqua" w:hAnsi="Book Antiqua"/>
        </w:rPr>
        <w:t>s</w:t>
      </w:r>
      <w:r w:rsidR="00F65BCC">
        <w:rPr>
          <w:rFonts w:ascii="Book Antiqua" w:hAnsi="Book Antiqua"/>
        </w:rPr>
        <w:t xml:space="preserve"> 2021-2025</w:t>
      </w:r>
      <w:r w:rsidRPr="00EB365F">
        <w:rPr>
          <w:rFonts w:ascii="Book Antiqua" w:hAnsi="Book Antiqua"/>
        </w:rPr>
        <w:t>.</w:t>
      </w:r>
    </w:p>
    <w:p w14:paraId="011AA6D7" w14:textId="77777777" w:rsidR="00F65BCC" w:rsidRDefault="00F65BCC" w:rsidP="00F65BCC">
      <w:pPr>
        <w:pStyle w:val="ListParagraph"/>
        <w:jc w:val="both"/>
        <w:rPr>
          <w:rFonts w:ascii="Book Antiqua" w:hAnsi="Book Antiqua"/>
        </w:rPr>
      </w:pPr>
    </w:p>
    <w:p w14:paraId="42E9FD67" w14:textId="453A868A" w:rsidR="00F65BCC" w:rsidRPr="00F65BCC" w:rsidRDefault="00F65BCC" w:rsidP="00F65B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Parish basic allowance should encourage people from a wide range of backgrounds and with a wide variety of skills to serve as local </w:t>
      </w:r>
      <w:r>
        <w:rPr>
          <w:rFonts w:ascii="Book Antiqua" w:hAnsi="Book Antiqua" w:cs="Arial"/>
        </w:rPr>
        <w:t>Co</w:t>
      </w:r>
      <w:r w:rsidRPr="00F65BCC">
        <w:rPr>
          <w:rFonts w:ascii="Book Antiqua" w:hAnsi="Book Antiqua" w:cs="Arial"/>
        </w:rPr>
        <w:t>uncillors.</w:t>
      </w:r>
    </w:p>
    <w:p w14:paraId="2B3D145B" w14:textId="77777777" w:rsidR="00047FBE" w:rsidRPr="00EB365F" w:rsidRDefault="00047FBE" w:rsidP="00047FBE">
      <w:pPr>
        <w:pStyle w:val="ListParagraph"/>
        <w:jc w:val="both"/>
        <w:rPr>
          <w:rFonts w:ascii="Book Antiqua" w:hAnsi="Book Antiqua"/>
        </w:rPr>
      </w:pPr>
    </w:p>
    <w:p w14:paraId="61429FDA" w14:textId="076476A9" w:rsidR="00047FBE" w:rsidRDefault="00047FBE" w:rsidP="00047F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="Arial"/>
        </w:rPr>
      </w:pPr>
      <w:r w:rsidRPr="00EB365F">
        <w:rPr>
          <w:rFonts w:ascii="Book Antiqua" w:hAnsi="Book Antiqua" w:cs="Arial"/>
        </w:rPr>
        <w:t xml:space="preserve">Parish basic Allowance is intended to recognise the time commitment of Councillors and to </w:t>
      </w:r>
      <w:r w:rsidR="00F65BCC">
        <w:rPr>
          <w:rFonts w:ascii="Book Antiqua" w:hAnsi="Book Antiqua" w:cs="Arial"/>
        </w:rPr>
        <w:t>provide for a small contribution toward</w:t>
      </w:r>
      <w:r w:rsidRPr="00EB365F">
        <w:rPr>
          <w:rFonts w:ascii="Book Antiqua" w:hAnsi="Book Antiqua" w:cs="Arial"/>
        </w:rPr>
        <w:t xml:space="preserve"> incidental costs such as the use of their homes/telephones</w:t>
      </w:r>
      <w:r w:rsidR="00F65BCC">
        <w:rPr>
          <w:rFonts w:ascii="Book Antiqua" w:hAnsi="Book Antiqua" w:cs="Arial"/>
        </w:rPr>
        <w:t>/broadband</w:t>
      </w:r>
      <w:r w:rsidRPr="00EB365F">
        <w:rPr>
          <w:rFonts w:ascii="Book Antiqua" w:hAnsi="Book Antiqua" w:cs="Arial"/>
        </w:rPr>
        <w:t>. It is the view of the Panel that there should be no opportunity for financial gain in the level of Parish Basic Allowance recommended.</w:t>
      </w:r>
    </w:p>
    <w:p w14:paraId="53FB6242" w14:textId="77777777" w:rsidR="003874CC" w:rsidRPr="00EB365F" w:rsidRDefault="003874CC" w:rsidP="003874CC">
      <w:pPr>
        <w:jc w:val="both"/>
        <w:rPr>
          <w:rFonts w:ascii="Book Antiqua" w:hAnsi="Book Antiqua"/>
        </w:rPr>
      </w:pPr>
    </w:p>
    <w:p w14:paraId="6DF565AD" w14:textId="77777777" w:rsidR="003874CC" w:rsidRPr="00EB365F" w:rsidRDefault="003874CC" w:rsidP="003874CC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EB365F">
        <w:rPr>
          <w:rFonts w:ascii="Book Antiqua" w:hAnsi="Book Antiqua"/>
        </w:rPr>
        <w:t>The Panel recommends the following</w:t>
      </w:r>
      <w:r w:rsidR="00047FBE" w:rsidRPr="00EB365F">
        <w:rPr>
          <w:rFonts w:ascii="Book Antiqua" w:hAnsi="Book Antiqua"/>
        </w:rPr>
        <w:t>:</w:t>
      </w:r>
    </w:p>
    <w:p w14:paraId="7A4A86AB" w14:textId="77777777" w:rsidR="003874CC" w:rsidRPr="00EB365F" w:rsidRDefault="003874CC" w:rsidP="003874CC">
      <w:pPr>
        <w:pStyle w:val="ListParagraph"/>
        <w:rPr>
          <w:rFonts w:ascii="Book Antiqua" w:hAnsi="Book Antiqua"/>
        </w:rPr>
      </w:pPr>
    </w:p>
    <w:p w14:paraId="181D52D2" w14:textId="77777777" w:rsidR="003874CC" w:rsidRPr="00EB365F" w:rsidRDefault="003874CC" w:rsidP="003874CC">
      <w:pPr>
        <w:pStyle w:val="ListParagraph"/>
        <w:numPr>
          <w:ilvl w:val="1"/>
          <w:numId w:val="1"/>
        </w:numPr>
        <w:jc w:val="both"/>
        <w:rPr>
          <w:rFonts w:ascii="Book Antiqua" w:hAnsi="Book Antiqua"/>
        </w:rPr>
      </w:pPr>
      <w:r w:rsidRPr="00EB365F">
        <w:rPr>
          <w:rFonts w:ascii="Book Antiqua" w:hAnsi="Book Antiqua"/>
        </w:rPr>
        <w:t xml:space="preserve">That the amount of Parish basic Allowance </w:t>
      </w:r>
      <w:r w:rsidR="00EB365F" w:rsidRPr="00EB365F">
        <w:rPr>
          <w:rFonts w:ascii="Book Antiqua" w:hAnsi="Book Antiqua"/>
        </w:rPr>
        <w:t>payable</w:t>
      </w:r>
      <w:r w:rsidRPr="00EB365F">
        <w:rPr>
          <w:rFonts w:ascii="Book Antiqua" w:hAnsi="Book Antiqua"/>
        </w:rPr>
        <w:t xml:space="preserve"> to Councillors be £600 and indexed lin</w:t>
      </w:r>
      <w:r w:rsidR="00CA43E0">
        <w:rPr>
          <w:rFonts w:ascii="Book Antiqua" w:hAnsi="Book Antiqua"/>
        </w:rPr>
        <w:t>k</w:t>
      </w:r>
      <w:r w:rsidRPr="00EB365F">
        <w:rPr>
          <w:rFonts w:ascii="Book Antiqua" w:hAnsi="Book Antiqua"/>
        </w:rPr>
        <w:t>ed to the Clerk to the Council</w:t>
      </w:r>
      <w:r w:rsidR="00CA43E0">
        <w:rPr>
          <w:rFonts w:ascii="Book Antiqua" w:hAnsi="Book Antiqua"/>
        </w:rPr>
        <w:t>’s</w:t>
      </w:r>
      <w:r w:rsidRPr="00EB365F">
        <w:rPr>
          <w:rFonts w:ascii="Book Antiqua" w:hAnsi="Book Antiqua"/>
        </w:rPr>
        <w:t xml:space="preserve"> Pay award.</w:t>
      </w:r>
    </w:p>
    <w:p w14:paraId="37FF1024" w14:textId="77777777" w:rsidR="003874CC" w:rsidRPr="00EB365F" w:rsidRDefault="003874CC" w:rsidP="003874CC">
      <w:pPr>
        <w:pStyle w:val="ListParagraph"/>
        <w:numPr>
          <w:ilvl w:val="1"/>
          <w:numId w:val="1"/>
        </w:numPr>
        <w:jc w:val="both"/>
        <w:rPr>
          <w:rFonts w:ascii="Book Antiqua" w:hAnsi="Book Antiqua"/>
        </w:rPr>
      </w:pPr>
      <w:r w:rsidRPr="00EB365F">
        <w:rPr>
          <w:rFonts w:ascii="Book Antiqua" w:hAnsi="Book Antiqua"/>
        </w:rPr>
        <w:t xml:space="preserve">That the amount of Chairman’s Basic </w:t>
      </w:r>
      <w:r w:rsidR="00EB365F" w:rsidRPr="00EB365F">
        <w:rPr>
          <w:rFonts w:ascii="Book Antiqua" w:hAnsi="Book Antiqua"/>
        </w:rPr>
        <w:t>Allowance</w:t>
      </w:r>
      <w:r w:rsidR="00CA43E0">
        <w:rPr>
          <w:rFonts w:ascii="Book Antiqua" w:hAnsi="Book Antiqua"/>
        </w:rPr>
        <w:t xml:space="preserve"> payable to the C</w:t>
      </w:r>
      <w:r w:rsidRPr="00EB365F">
        <w:rPr>
          <w:rFonts w:ascii="Book Antiqua" w:hAnsi="Book Antiqua"/>
        </w:rPr>
        <w:t>hairman of the Council be £1200 and indexed lin</w:t>
      </w:r>
      <w:r w:rsidR="00CA43E0">
        <w:rPr>
          <w:rFonts w:ascii="Book Antiqua" w:hAnsi="Book Antiqua"/>
        </w:rPr>
        <w:t>k</w:t>
      </w:r>
      <w:r w:rsidRPr="00EB365F">
        <w:rPr>
          <w:rFonts w:ascii="Book Antiqua" w:hAnsi="Book Antiqua"/>
        </w:rPr>
        <w:t>ed to the Clerk to the Council</w:t>
      </w:r>
      <w:r w:rsidR="00CA43E0">
        <w:rPr>
          <w:rFonts w:ascii="Book Antiqua" w:hAnsi="Book Antiqua"/>
        </w:rPr>
        <w:t>’s</w:t>
      </w:r>
      <w:r w:rsidRPr="00EB365F">
        <w:rPr>
          <w:rFonts w:ascii="Book Antiqua" w:hAnsi="Book Antiqua"/>
        </w:rPr>
        <w:t xml:space="preserve"> Pay award</w:t>
      </w:r>
    </w:p>
    <w:p w14:paraId="4F1B045A" w14:textId="28A7724E" w:rsidR="003874CC" w:rsidRPr="00EB365F" w:rsidRDefault="003874CC" w:rsidP="003874CC">
      <w:pPr>
        <w:pStyle w:val="ListParagraph"/>
        <w:numPr>
          <w:ilvl w:val="1"/>
          <w:numId w:val="1"/>
        </w:numPr>
        <w:jc w:val="both"/>
        <w:rPr>
          <w:rFonts w:ascii="Book Antiqua" w:hAnsi="Book Antiqua"/>
        </w:rPr>
      </w:pPr>
      <w:r w:rsidRPr="00EB365F">
        <w:rPr>
          <w:rFonts w:ascii="Book Antiqua" w:hAnsi="Book Antiqua"/>
        </w:rPr>
        <w:t xml:space="preserve">That the amount of travel and subsistence allowance payable to </w:t>
      </w:r>
      <w:r w:rsidR="00EB365F" w:rsidRPr="00EB365F">
        <w:rPr>
          <w:rFonts w:ascii="Book Antiqua" w:hAnsi="Book Antiqua"/>
        </w:rPr>
        <w:t>Councillors</w:t>
      </w:r>
      <w:r w:rsidRPr="00EB365F">
        <w:rPr>
          <w:rFonts w:ascii="Book Antiqua" w:hAnsi="Book Antiqua"/>
        </w:rPr>
        <w:t xml:space="preserve"> </w:t>
      </w:r>
      <w:r w:rsidR="00047FBE" w:rsidRPr="00EB365F">
        <w:rPr>
          <w:rFonts w:ascii="Book Antiqua" w:hAnsi="Book Antiqua"/>
        </w:rPr>
        <w:t xml:space="preserve">for </w:t>
      </w:r>
      <w:r w:rsidR="00EB365F" w:rsidRPr="00EB365F">
        <w:rPr>
          <w:rFonts w:ascii="Book Antiqua" w:hAnsi="Book Antiqua"/>
        </w:rPr>
        <w:t>duties</w:t>
      </w:r>
      <w:r w:rsidR="00047FBE" w:rsidRPr="00EB365F">
        <w:rPr>
          <w:rFonts w:ascii="Book Antiqua" w:hAnsi="Book Antiqua"/>
        </w:rPr>
        <w:t xml:space="preserve"> outside the Town boundary </w:t>
      </w:r>
      <w:r w:rsidR="00CA43E0">
        <w:rPr>
          <w:rFonts w:ascii="Book Antiqua" w:hAnsi="Book Antiqua"/>
        </w:rPr>
        <w:t>be set at t</w:t>
      </w:r>
      <w:r w:rsidRPr="00EB365F">
        <w:rPr>
          <w:rFonts w:ascii="Book Antiqua" w:hAnsi="Book Antiqua"/>
        </w:rPr>
        <w:t>he HM Revenue and Customs Approved Mileage Allowance Payments Scheme</w:t>
      </w:r>
      <w:r w:rsidR="00F65BCC">
        <w:rPr>
          <w:rFonts w:ascii="Book Antiqua" w:hAnsi="Book Antiqua"/>
        </w:rPr>
        <w:t xml:space="preserve"> and indexed linked</w:t>
      </w:r>
      <w:r w:rsidRPr="00EB365F">
        <w:rPr>
          <w:rFonts w:ascii="Book Antiqua" w:hAnsi="Book Antiqua"/>
        </w:rPr>
        <w:t xml:space="preserve">.  </w:t>
      </w:r>
    </w:p>
    <w:p w14:paraId="5A82D147" w14:textId="2A176396" w:rsidR="00047FBE" w:rsidRPr="00EB365F" w:rsidRDefault="00047FBE" w:rsidP="003874CC">
      <w:pPr>
        <w:pStyle w:val="ListParagraph"/>
        <w:numPr>
          <w:ilvl w:val="1"/>
          <w:numId w:val="1"/>
        </w:numPr>
        <w:jc w:val="both"/>
        <w:rPr>
          <w:rFonts w:ascii="Book Antiqua" w:hAnsi="Book Antiqua"/>
        </w:rPr>
      </w:pPr>
      <w:r w:rsidRPr="00EB365F">
        <w:rPr>
          <w:rFonts w:ascii="Book Antiqua" w:hAnsi="Book Antiqua"/>
        </w:rPr>
        <w:t>That travel and subsistence allowance not be paid in respect of duties within the Town Boundary</w:t>
      </w:r>
      <w:r w:rsidR="00F65BCC">
        <w:rPr>
          <w:rFonts w:ascii="Book Antiqua" w:hAnsi="Book Antiqua"/>
        </w:rPr>
        <w:t xml:space="preserve"> in geographically compact Local Council boundaries.</w:t>
      </w:r>
    </w:p>
    <w:p w14:paraId="67A36FCD" w14:textId="77777777" w:rsidR="00047FBE" w:rsidRDefault="00047FBE" w:rsidP="003874CC">
      <w:pPr>
        <w:pStyle w:val="ListParagraph"/>
        <w:numPr>
          <w:ilvl w:val="1"/>
          <w:numId w:val="1"/>
        </w:numPr>
        <w:jc w:val="both"/>
        <w:rPr>
          <w:rFonts w:ascii="Book Antiqua" w:hAnsi="Book Antiqua"/>
        </w:rPr>
      </w:pPr>
      <w:r w:rsidRPr="00EB365F">
        <w:rPr>
          <w:rFonts w:ascii="Book Antiqua" w:hAnsi="Book Antiqua"/>
        </w:rPr>
        <w:t xml:space="preserve">That consideration be </w:t>
      </w:r>
      <w:r w:rsidR="00EB365F" w:rsidRPr="00EB365F">
        <w:rPr>
          <w:rFonts w:ascii="Book Antiqua" w:hAnsi="Book Antiqua"/>
        </w:rPr>
        <w:t>given</w:t>
      </w:r>
      <w:r w:rsidRPr="00EB365F">
        <w:rPr>
          <w:rFonts w:ascii="Book Antiqua" w:hAnsi="Book Antiqua"/>
        </w:rPr>
        <w:t xml:space="preserve"> to the time limits within which </w:t>
      </w:r>
      <w:r w:rsidR="00EB365F" w:rsidRPr="00EB365F">
        <w:rPr>
          <w:rFonts w:ascii="Book Antiqua" w:hAnsi="Book Antiqua"/>
        </w:rPr>
        <w:t>claims</w:t>
      </w:r>
      <w:r w:rsidRPr="00EB365F">
        <w:rPr>
          <w:rFonts w:ascii="Book Antiqua" w:hAnsi="Book Antiqua"/>
        </w:rPr>
        <w:t xml:space="preserve"> may be submitted under the travel and </w:t>
      </w:r>
      <w:r w:rsidR="00EB365F" w:rsidRPr="00EB365F">
        <w:rPr>
          <w:rFonts w:ascii="Book Antiqua" w:hAnsi="Book Antiqua"/>
        </w:rPr>
        <w:t>subsistence</w:t>
      </w:r>
      <w:r w:rsidRPr="00EB365F">
        <w:rPr>
          <w:rFonts w:ascii="Book Antiqua" w:hAnsi="Book Antiqua"/>
        </w:rPr>
        <w:t xml:space="preserve"> allowance scheme.</w:t>
      </w:r>
    </w:p>
    <w:p w14:paraId="0404F19B" w14:textId="77777777" w:rsidR="00EB365F" w:rsidRDefault="00EB365F" w:rsidP="00EB365F">
      <w:pPr>
        <w:pStyle w:val="ListParagraph"/>
        <w:ind w:left="1440"/>
        <w:jc w:val="both"/>
        <w:rPr>
          <w:rFonts w:ascii="Book Antiqua" w:hAnsi="Book Antiqua"/>
        </w:rPr>
      </w:pPr>
    </w:p>
    <w:p w14:paraId="4CB56A86" w14:textId="77777777" w:rsidR="005001A2" w:rsidRDefault="00EB365F" w:rsidP="005001A2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copy of the Panel’s report is available for inspection on </w:t>
      </w:r>
      <w:r w:rsidR="00CA43E0">
        <w:rPr>
          <w:rFonts w:ascii="Book Antiqua" w:hAnsi="Book Antiqua"/>
        </w:rPr>
        <w:t xml:space="preserve"> the Dover Town Council website </w:t>
      </w:r>
      <w:hyperlink r:id="rId5" w:history="1">
        <w:r w:rsidR="00CA43E0" w:rsidRPr="007228C0">
          <w:rPr>
            <w:rStyle w:val="Hyperlink"/>
            <w:rFonts w:ascii="Book Antiqua" w:hAnsi="Book Antiqua"/>
          </w:rPr>
          <w:t>www.dovertowncouncil.gov.uk</w:t>
        </w:r>
      </w:hyperlink>
    </w:p>
    <w:p w14:paraId="66C47EC1" w14:textId="77777777" w:rsidR="00CA43E0" w:rsidRPr="00CA43E0" w:rsidRDefault="00CA43E0" w:rsidP="00CA43E0">
      <w:pPr>
        <w:pStyle w:val="ListParagraph"/>
        <w:jc w:val="both"/>
        <w:rPr>
          <w:rFonts w:ascii="Book Antiqua" w:hAnsi="Book Antiqua"/>
        </w:rPr>
      </w:pPr>
    </w:p>
    <w:p w14:paraId="1B3F976B" w14:textId="77777777" w:rsidR="005001A2" w:rsidRPr="00EB365F" w:rsidRDefault="005001A2" w:rsidP="005001A2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EB365F">
        <w:rPr>
          <w:rFonts w:ascii="Book Antiqua" w:hAnsi="Book Antiqua"/>
        </w:rPr>
        <w:t xml:space="preserve">This notice is placed </w:t>
      </w:r>
      <w:r w:rsidRPr="00EB365F">
        <w:rPr>
          <w:rFonts w:ascii="Book Antiqua" w:hAnsi="Book Antiqua" w:cs="Arial"/>
          <w:szCs w:val="24"/>
        </w:rPr>
        <w:t>in accordance with Regulation 30 of the Local Authorities (Members Allowances) (England) Regulations 2003</w:t>
      </w:r>
    </w:p>
    <w:p w14:paraId="71A0AD86" w14:textId="77777777" w:rsidR="005001A2" w:rsidRPr="00EB365F" w:rsidRDefault="005001A2" w:rsidP="005001A2">
      <w:pPr>
        <w:jc w:val="both"/>
        <w:rPr>
          <w:rFonts w:ascii="Book Antiqua" w:hAnsi="Book Antiqua"/>
        </w:rPr>
      </w:pPr>
    </w:p>
    <w:p w14:paraId="3C2DDCB9" w14:textId="33501910" w:rsidR="005001A2" w:rsidRPr="00EB365F" w:rsidRDefault="005001A2" w:rsidP="005001A2">
      <w:pPr>
        <w:jc w:val="both"/>
        <w:rPr>
          <w:rFonts w:ascii="Book Antiqua" w:hAnsi="Book Antiqua"/>
        </w:rPr>
      </w:pPr>
      <w:r w:rsidRPr="00EB365F">
        <w:rPr>
          <w:rFonts w:ascii="Book Antiqua" w:hAnsi="Book Antiqua"/>
        </w:rPr>
        <w:t>Dated</w:t>
      </w:r>
      <w:r w:rsidR="00F65BCC">
        <w:rPr>
          <w:rFonts w:ascii="Book Antiqua" w:hAnsi="Book Antiqua"/>
        </w:rPr>
        <w:t>:</w:t>
      </w:r>
      <w:r w:rsidR="00F65BCC">
        <w:rPr>
          <w:rFonts w:ascii="Book Antiqua" w:hAnsi="Book Antiqua"/>
        </w:rPr>
        <w:tab/>
      </w:r>
      <w:r w:rsidR="00F65BCC">
        <w:rPr>
          <w:rFonts w:ascii="Book Antiqua" w:hAnsi="Book Antiqua"/>
        </w:rPr>
        <w:tab/>
        <w:t>14 April 2021</w:t>
      </w:r>
    </w:p>
    <w:p w14:paraId="4679868A" w14:textId="77777777" w:rsidR="003874CC" w:rsidRDefault="003874CC" w:rsidP="003874CC">
      <w:pPr>
        <w:jc w:val="both"/>
      </w:pPr>
    </w:p>
    <w:p w14:paraId="3F2B3419" w14:textId="77777777" w:rsidR="003874CC" w:rsidRDefault="003874CC" w:rsidP="003874CC">
      <w:pPr>
        <w:jc w:val="both"/>
      </w:pPr>
    </w:p>
    <w:sectPr w:rsidR="003874CC" w:rsidSect="00F20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77CD"/>
    <w:multiLevelType w:val="multilevel"/>
    <w:tmpl w:val="0776A0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CAF7196"/>
    <w:multiLevelType w:val="hybridMultilevel"/>
    <w:tmpl w:val="AF38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5527B"/>
    <w:multiLevelType w:val="hybridMultilevel"/>
    <w:tmpl w:val="FE96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CC"/>
    <w:rsid w:val="00047FBE"/>
    <w:rsid w:val="00177F16"/>
    <w:rsid w:val="002A6E45"/>
    <w:rsid w:val="00363340"/>
    <w:rsid w:val="003874CC"/>
    <w:rsid w:val="003C5B3B"/>
    <w:rsid w:val="003D360B"/>
    <w:rsid w:val="004373F7"/>
    <w:rsid w:val="005001A2"/>
    <w:rsid w:val="00692079"/>
    <w:rsid w:val="006C5420"/>
    <w:rsid w:val="00731763"/>
    <w:rsid w:val="007D5BCF"/>
    <w:rsid w:val="0093627E"/>
    <w:rsid w:val="009D17F2"/>
    <w:rsid w:val="009E31B8"/>
    <w:rsid w:val="00B43BDE"/>
    <w:rsid w:val="00CA43E0"/>
    <w:rsid w:val="00D0009C"/>
    <w:rsid w:val="00D66588"/>
    <w:rsid w:val="00D86A00"/>
    <w:rsid w:val="00E32A20"/>
    <w:rsid w:val="00EB365F"/>
    <w:rsid w:val="00F20D41"/>
    <w:rsid w:val="00F65BCC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6B1D"/>
  <w15:docId w15:val="{54755C14-AD4E-4A1D-8C2B-5E68A7F6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vertown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DianaB</dc:creator>
  <cp:lastModifiedBy>Diana Baldwin</cp:lastModifiedBy>
  <cp:revision>3</cp:revision>
  <dcterms:created xsi:type="dcterms:W3CDTF">2021-04-14T14:04:00Z</dcterms:created>
  <dcterms:modified xsi:type="dcterms:W3CDTF">2021-04-14T14:12:00Z</dcterms:modified>
</cp:coreProperties>
</file>